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37"/>
        <w:gridCol w:w="743"/>
        <w:gridCol w:w="732"/>
        <w:gridCol w:w="11"/>
        <w:gridCol w:w="742"/>
        <w:gridCol w:w="94"/>
        <w:gridCol w:w="641"/>
        <w:gridCol w:w="7"/>
        <w:gridCol w:w="742"/>
        <w:gridCol w:w="723"/>
        <w:gridCol w:w="23"/>
        <w:gridCol w:w="742"/>
        <w:gridCol w:w="217"/>
        <w:gridCol w:w="525"/>
        <w:gridCol w:w="468"/>
        <w:gridCol w:w="274"/>
        <w:gridCol w:w="721"/>
      </w:tblGrid>
      <w:tr w:rsidR="004828B2" w14:paraId="601966C9" w14:textId="77777777">
        <w:trPr>
          <w:cantSplit/>
        </w:trPr>
        <w:tc>
          <w:tcPr>
            <w:tcW w:w="8902" w:type="dxa"/>
            <w:gridSpan w:val="18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C20CDE" w14:textId="2A7C53DE" w:rsidR="004828B2" w:rsidRPr="0000587C" w:rsidRDefault="0000587C" w:rsidP="0000587C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MÅLING_MED_HØYSPENT"/>
            <w:bookmarkStart w:id="1" w:name="_Toc96152769"/>
            <w:bookmarkEnd w:id="0"/>
            <w:r w:rsidRPr="0000587C">
              <w:rPr>
                <w:b/>
                <w:bCs/>
                <w:sz w:val="28"/>
                <w:szCs w:val="28"/>
                <w:lang w:val="nb-NO"/>
              </w:rPr>
              <w:t>1.7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00587C">
              <w:rPr>
                <w:b/>
                <w:bCs/>
                <w:sz w:val="28"/>
                <w:szCs w:val="28"/>
                <w:lang w:val="nb-NO"/>
              </w:rPr>
              <w:t>HØYSPENT LIKESPENNINGSMÅLING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A50297" w:rsidRPr="0000587C">
              <w:rPr>
                <w:b/>
                <w:bCs/>
                <w:sz w:val="28"/>
                <w:szCs w:val="28"/>
                <w:lang w:val="nb-NO"/>
              </w:rPr>
              <w:t>(1/3)</w:t>
            </w:r>
            <w:bookmarkEnd w:id="1"/>
          </w:p>
          <w:p w14:paraId="6474637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C71F09" w14:textId="77777777">
        <w:trPr>
          <w:cantSplit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8905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8A819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2537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8EA7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CF4BA03" w14:textId="77777777">
        <w:trPr>
          <w:cantSplit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FE6D4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63B2B11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125C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52723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7D9EBEC0" w14:textId="77777777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9105F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5681FFE" w14:textId="77777777">
        <w:trPr>
          <w:cantSplit/>
        </w:trPr>
        <w:tc>
          <w:tcPr>
            <w:tcW w:w="44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8CCC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A4C00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Utladetid mellom målinger</w:t>
            </w:r>
          </w:p>
        </w:tc>
      </w:tr>
      <w:tr w:rsidR="004828B2" w14:paraId="4EC6849B" w14:textId="77777777">
        <w:trPr>
          <w:cantSplit/>
        </w:trPr>
        <w:tc>
          <w:tcPr>
            <w:tcW w:w="446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01D6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2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3DE5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1 / 2 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[min]</w:t>
            </w:r>
          </w:p>
        </w:tc>
      </w:tr>
      <w:tr w:rsidR="004828B2" w14:paraId="039A2281" w14:textId="77777777">
        <w:trPr>
          <w:cantSplit/>
        </w:trPr>
        <w:tc>
          <w:tcPr>
            <w:tcW w:w="44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9FA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  <w:tc>
          <w:tcPr>
            <w:tcW w:w="444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F22E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2 / 3 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[min]</w:t>
            </w:r>
          </w:p>
        </w:tc>
      </w:tr>
      <w:tr w:rsidR="004828B2" w14:paraId="53917AEA" w14:textId="77777777">
        <w:trPr>
          <w:cantSplit/>
          <w:trHeight w:val="54"/>
        </w:trPr>
        <w:tc>
          <w:tcPr>
            <w:tcW w:w="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A5FA4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3F9EF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3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81A1F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4457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ED801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Samlet strøm</w:t>
            </w:r>
          </w:p>
        </w:tc>
        <w:tc>
          <w:tcPr>
            <w:tcW w:w="220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14F71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Avledningsstrøm</w:t>
            </w:r>
          </w:p>
        </w:tc>
      </w:tr>
      <w:tr w:rsidR="004828B2" w14:paraId="49AD0246" w14:textId="77777777">
        <w:trPr>
          <w:cantSplit/>
          <w:trHeight w:val="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54D2F" w14:textId="77777777" w:rsidR="004828B2" w:rsidRDefault="004828B2">
            <w:pPr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0EC650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 [min s]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AB46B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U [kV]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8400A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U</w:t>
            </w: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DB14C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79F81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EEB1C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U,V</w:t>
            </w:r>
            <w:proofErr w:type="gramEnd"/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E6372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U,W</w:t>
            </w:r>
            <w:proofErr w:type="gram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59D0D4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V,W</w:t>
            </w:r>
            <w:proofErr w:type="gramEnd"/>
          </w:p>
        </w:tc>
      </w:tr>
      <w:tr w:rsidR="004828B2" w14:paraId="6ADE66F6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D062F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2E8E0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CD53B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D1C03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488849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1599F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80166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AA1B0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9AB8A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6955D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0CEE84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74712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</w:tr>
      <w:tr w:rsidR="004828B2" w14:paraId="0D4992A6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0DB0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ECE72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2A27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E05C4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417CA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577FC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CE24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5D099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5D3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DFFE6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028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FA0D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B360E4A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BB59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2EA3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9FA02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F30F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71E5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3036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6A1E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DA45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732E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991E8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469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C9326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27FF592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F25E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ED831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A7BA5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F639A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E14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62D3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290C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8A8F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6C5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95AC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8D611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2512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F25B0A2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CC8E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B4A1E8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42682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6324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339A9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E9A0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7CC1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D8E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FF5B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3A44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16C3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40631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6BC207E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623C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8272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28EB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98E8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E4D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A98A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1DD09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D93A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2BE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511B0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7716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55DC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0BDDBFB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376367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D5A42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AC68C6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C42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D9C34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243FA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99AA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9E644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A352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559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20D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BAF10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F1324ED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D13B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AEE3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90 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067A6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53E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030D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28E0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6FBB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454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45A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CAA3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5AD2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57CAF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A6FFFA0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C69D9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b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563D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 min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3861E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D1F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EA07C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9764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7C182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7622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CCDF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B6D3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ECF85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0052A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5A66F7B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AE7BF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D74AB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 min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B067B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4840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92D2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5DE4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D0A9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CBAB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3F99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ADA0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B96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19F3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9BDFF3B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F7B7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FECB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8 min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288E08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DD9E2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9F2F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A1C9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764D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141E0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042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00A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7F08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4953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5B7534D" w14:textId="77777777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54B82" w14:textId="77777777" w:rsidR="004828B2" w:rsidRDefault="00A50297">
            <w:pPr>
              <w:jc w:val="center"/>
            </w:pPr>
            <w:r>
              <w:rPr>
                <w:lang w:val="nb-NO"/>
              </w:rPr>
              <w:t>I</w:t>
            </w:r>
            <w:r>
              <w:rPr>
                <w:vertAlign w:val="subscript"/>
                <w:lang w:val="nb-NO"/>
              </w:rPr>
              <w:t>c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5E823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700A0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9FE93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3D7A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5CD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23510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E7A92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0CE1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F973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99FD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5695A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00587C" w14:paraId="6E1C7063" w14:textId="77777777">
        <w:trPr>
          <w:cantSplit/>
          <w:trHeight w:val="54"/>
        </w:trPr>
        <w:tc>
          <w:tcPr>
            <w:tcW w:w="89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36DE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Her beregnes absorbsjonskoeffisienten N, t finnes videre fra tabell.</w:t>
            </w:r>
          </w:p>
          <w:p w14:paraId="5F9B912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Strømstigningen pr spenningstrinn, e, fylles ut herfra.</w:t>
            </w:r>
          </w:p>
        </w:tc>
      </w:tr>
      <w:tr w:rsidR="004828B2" w14:paraId="0AC9156D" w14:textId="77777777">
        <w:trPr>
          <w:cantSplit/>
          <w:trHeight w:val="54"/>
        </w:trPr>
        <w:tc>
          <w:tcPr>
            <w:tcW w:w="595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08365" w14:textId="77777777" w:rsidR="004828B2" w:rsidRDefault="00A50297"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3940" w:dyaOrig="859" w14:anchorId="2F0FE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6" o:spid="_x0000_i1031" type="#_x0000_t75" style="width:196.8pt;height:43.2pt;visibility:visible;mso-wrap-style:square" o:ole="">
                  <v:imagedata r:id="rId7" o:title=""/>
                </v:shape>
                <o:OLEObject Type="Embed" ProgID="Unknown" ShapeID="Object 26" DrawAspect="Content" ObjectID="_1813648273" r:id="rId8"/>
              </w:object>
            </w:r>
          </w:p>
        </w:tc>
        <w:tc>
          <w:tcPr>
            <w:tcW w:w="2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8D963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Restladning før måling</w:t>
            </w:r>
          </w:p>
        </w:tc>
      </w:tr>
      <w:tr w:rsidR="004828B2" w14:paraId="6E17F616" w14:textId="77777777">
        <w:trPr>
          <w:cantSplit/>
          <w:trHeight w:val="54"/>
        </w:trPr>
        <w:tc>
          <w:tcPr>
            <w:tcW w:w="595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47AEB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06A48E" w14:textId="77777777" w:rsidR="004828B2" w:rsidRDefault="00A50297">
            <w:pPr>
              <w:jc w:val="center"/>
              <w:rPr>
                <w:lang w:val="nb-NO"/>
              </w:rPr>
            </w:pPr>
            <w:proofErr w:type="gramStart"/>
            <w:r>
              <w:rPr>
                <w:lang w:val="nb-NO"/>
              </w:rPr>
              <w:t>U,V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3C204" w14:textId="77777777" w:rsidR="004828B2" w:rsidRDefault="00A50297">
            <w:pPr>
              <w:jc w:val="center"/>
              <w:rPr>
                <w:lang w:val="nb-NO"/>
              </w:rPr>
            </w:pPr>
            <w:proofErr w:type="gramStart"/>
            <w:r>
              <w:rPr>
                <w:lang w:val="nb-NO"/>
              </w:rPr>
              <w:t>U,W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96D28C" w14:textId="77777777" w:rsidR="004828B2" w:rsidRDefault="00A50297">
            <w:pPr>
              <w:jc w:val="center"/>
              <w:rPr>
                <w:lang w:val="nb-NO"/>
              </w:rPr>
            </w:pPr>
            <w:proofErr w:type="gramStart"/>
            <w:r>
              <w:rPr>
                <w:lang w:val="nb-NO"/>
              </w:rPr>
              <w:t>V,W</w:t>
            </w:r>
            <w:proofErr w:type="gramEnd"/>
          </w:p>
        </w:tc>
      </w:tr>
      <w:tr w:rsidR="004828B2" w14:paraId="0864446D" w14:textId="77777777">
        <w:trPr>
          <w:cantSplit/>
          <w:trHeight w:val="54"/>
        </w:trPr>
        <w:tc>
          <w:tcPr>
            <w:tcW w:w="595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890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79DA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8DF3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769D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D5C5DF3" w14:textId="77777777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1C056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0649AAA4" w14:textId="77777777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8D0608" w14:textId="77777777" w:rsidR="004828B2" w:rsidRDefault="004828B2">
            <w:pPr>
              <w:rPr>
                <w:lang w:val="nb-NO"/>
              </w:rPr>
            </w:pPr>
          </w:p>
          <w:p w14:paraId="6C2D65CA" w14:textId="77777777" w:rsidR="004828B2" w:rsidRDefault="004828B2">
            <w:pPr>
              <w:rPr>
                <w:lang w:val="nb-NO"/>
              </w:rPr>
            </w:pPr>
          </w:p>
          <w:p w14:paraId="24A6E8CD" w14:textId="77777777" w:rsidR="004828B2" w:rsidRDefault="004828B2">
            <w:pPr>
              <w:rPr>
                <w:lang w:val="nb-NO"/>
              </w:rPr>
            </w:pPr>
          </w:p>
          <w:p w14:paraId="323DC20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6192675" w14:textId="77777777">
        <w:trPr>
          <w:cantSplit/>
        </w:trPr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24011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B7D7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078AEAE3" w14:textId="77777777">
        <w:trPr>
          <w:cantSplit/>
        </w:trPr>
        <w:tc>
          <w:tcPr>
            <w:tcW w:w="3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5236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B280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761BA3D" w14:textId="77777777" w:rsidR="004828B2" w:rsidRDefault="004828B2">
      <w:pPr>
        <w:rPr>
          <w:lang w:val="nb-NO"/>
        </w:rPr>
      </w:pPr>
    </w:p>
    <w:sectPr w:rsidR="004828B2">
      <w:headerReference w:type="default" r:id="rId9"/>
      <w:footerReference w:type="default" r:id="rId10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00587C"/>
    <w:rsid w:val="004828B2"/>
    <w:rsid w:val="005A7B91"/>
    <w:rsid w:val="00647076"/>
    <w:rsid w:val="00A50297"/>
    <w:rsid w:val="00D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2025-07-10T08:21:00Z</dcterms:created>
  <dcterms:modified xsi:type="dcterms:W3CDTF">2025-07-10T08:21:00Z</dcterms:modified>
</cp:coreProperties>
</file>